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FC" w:rsidRDefault="002D56FC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56FC" w:rsidRDefault="002D56FC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49FDB7" wp14:editId="064456DF">
            <wp:extent cx="768985" cy="676275"/>
            <wp:effectExtent l="0" t="0" r="0" b="95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5753" w:rsidRPr="00DA5753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</w:t>
      </w:r>
      <w:r w:rsidR="00CE7D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РОДИТЕЛЕЙ</w:t>
      </w:r>
    </w:p>
    <w:p w:rsidR="00DA5753" w:rsidRPr="00DA5753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недопущении незаконного сбора денежных средств</w:t>
      </w:r>
    </w:p>
    <w:p w:rsidR="00DA5753" w:rsidRPr="00DA5753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родителей (законных представителей) </w:t>
      </w:r>
      <w:r w:rsidR="000F2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</w:p>
    <w:p w:rsidR="00DA5753" w:rsidRPr="00DA5753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43 Конституции Российской Федерации гарантирует гражданам право на общедоступность и бесплатность общего </w:t>
      </w:r>
      <w:r w:rsid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среднего профессионального  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 государственных или муниципальных образовательных учреждениях</w:t>
      </w:r>
      <w:r w:rsidR="000F2EC2" w:rsidRP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предприятиях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каких-либо денежных взносов (сборов) и иных форм материальной помощи в процессе обучения в образовательном учреждении не допускается.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по собственному желанию (без какого бы то ни было давления со стороны администрации, сотрудников образовательного учреждения, родительских комитетов, фондов, иных физических и юридических лиц) хотите оказать </w:t>
      </w:r>
      <w:r w:rsid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техникуму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обучается  Ваш </w:t>
      </w:r>
      <w:proofErr w:type="spellStart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</w:t>
      </w:r>
      <w:proofErr w:type="spellEnd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благотворительную (добровольную) помощь в виде денежных средств, Вы можете в любое удобное для Вас время перечислить любую сумму, посильную для Вашего семейного бюджета, на расчетный счет учреждения.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5753" w:rsidRPr="00DA5753" w:rsidRDefault="00DA5753" w:rsidP="004702AD">
      <w:pPr>
        <w:spacing w:before="30" w:after="3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ЗНАТЬ!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 допускается принуждение родителей (законных представителей) </w:t>
      </w:r>
      <w:r w:rsid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внесению денежных средств, осуществлению иных форм материальной помощи со стороны администрации и работников образовательных учреждений, а также созданных при учреждениях органов 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фиксированных сумм для благотворительной помощи также относится к формам принуждения (оказания давления на родителей) и является нарушением Федерального закона от 11.08.1995 № 135-ФЗ «О благотворительной деятельности и благотворительных организациях».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оказании родителями финансовой помощи, внесение денежных средств должно производиться на расчетный счет образовательного учреждения.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Гражданскому кодексу РФ договор пожертвования следует заключать в письменной форме в случаях, когда дарителем является юридическое лицо и стоимость дара превышает три тысячи рублей, а также, если договор содержит обещание дарения в будущем.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Родители обучающихся  не обязаны финансировать деятельность по содержанию и охране зданий образовательных учреждений, материально-техническому обеспечению и оснащению образовательного процесса.</w:t>
      </w:r>
      <w:proofErr w:type="gramEnd"/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Любая инициативная группа граждан, в том числе родительский комитет, попечительский совет и прочие органы самоуправления образовательного учреждения, вправе принять решение о внесении (сборе) денежных средств только в отношении себя самих (членов комитета, попечительского совета), а не родителей всех </w:t>
      </w:r>
      <w:r w:rsidR="000F2E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посещающих данное учреждение.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Администрация, сотрудники учреждения, иные лица не вправе: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или принимать от благотворителей наличные денежные средства;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- требовать от благотворителя предоставления квитанции или иного документа, свидетельствующего о зачислении денежных средств на расчетный счет учреждения.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3. Благотворитель имеет право: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течение 10 дней со дня перечисления по доброй воле денежных средств на расчетный счет учреждения подать обращение в учреждение (по своему желанию – приложить копию квитанции или иного подтверждающего документа) и указать в нем целевое назначение перечисленных денежных средств;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получить от руководителя (по запросу) полную информацию о расходовании и возможности </w:t>
      </w:r>
      <w:proofErr w:type="gramStart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процессом расходования внесенных благотворителем безналичных денежных средств или использования имущества, предоставляемого благотворителем учреждению;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получить информацию о целевом расходовании переданных учреждению безналичных денежных средств из ежегодного публичного отчета о привлечении и расходовании внебюджетных средств, который должен быть размещен на официальном сайте образовательного учреждения;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обжаловать решения, принятые в ходе получения и расходования внебюджетных средств, действия или бездействие должностных лиц в досудебном порядке и (или) в судебном порядке;</w:t>
      </w:r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сообщить о нарушении своих прав и законных интересов при принятии противоправных решений, действиях или бездействии должностных лиц по телефону «горячей линии» в </w:t>
      </w:r>
      <w:r w:rsidR="004C15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 «</w:t>
      </w:r>
      <w:proofErr w:type="spellStart"/>
      <w:r w:rsidR="004C15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Серафимовичский</w:t>
      </w:r>
      <w:proofErr w:type="spellEnd"/>
      <w:r w:rsidR="004C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техникум механизации сельского хозяйства»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(телефон</w:t>
      </w:r>
      <w:r w:rsidR="004C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доверия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594">
        <w:rPr>
          <w:sz w:val="24"/>
          <w:szCs w:val="24"/>
        </w:rPr>
        <w:t>+</w:t>
      </w:r>
      <w:r w:rsidR="004C1594" w:rsidRPr="004C1594">
        <w:rPr>
          <w:rFonts w:ascii="Times New Roman" w:eastAsia="Times New Roman" w:hAnsi="Times New Roman" w:cs="Times New Roman"/>
          <w:sz w:val="28"/>
          <w:szCs w:val="28"/>
          <w:lang w:eastAsia="ru-RU"/>
        </w:rPr>
        <w:t>7(84464) 4-35-51</w:t>
      </w: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понедельника по пятницу с 15.00 до 17.00) или по телефонам «горячих линий» в контрольно-надзорные, правоохранительные органы.</w:t>
      </w:r>
      <w:proofErr w:type="gramEnd"/>
    </w:p>
    <w:p w:rsidR="00DA5753" w:rsidRPr="00DA5753" w:rsidRDefault="00DA5753" w:rsidP="00DA5753">
      <w:pPr>
        <w:spacing w:before="30" w:after="3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02AD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РОДИТЕЛИ!</w:t>
      </w:r>
    </w:p>
    <w:p w:rsidR="00DA5753" w:rsidRPr="00DA5753" w:rsidRDefault="00DA5753" w:rsidP="00DA5753">
      <w:pPr>
        <w:spacing w:before="30" w:after="3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И ГОСУДАРСТВО НА ВАШЕЙ СТОРОНЕ!</w:t>
      </w:r>
    </w:p>
    <w:p w:rsidR="00A11AC2" w:rsidRDefault="00DA5753" w:rsidP="002D56FC">
      <w:pPr>
        <w:spacing w:before="30" w:after="30" w:line="240" w:lineRule="auto"/>
        <w:ind w:left="284"/>
        <w:jc w:val="center"/>
      </w:pPr>
      <w:bookmarkStart w:id="0" w:name="_GoBack"/>
      <w:bookmarkEnd w:id="0"/>
      <w:r w:rsidRPr="00DA575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ПОБОРАМ!</w:t>
      </w:r>
      <w:r w:rsidR="004C1594" w:rsidRPr="00DA5753">
        <w:rPr>
          <w:rFonts w:ascii="Arial" w:eastAsia="Times New Roman" w:hAnsi="Arial" w:cs="Arial"/>
          <w:color w:val="FFFFFF"/>
          <w:sz w:val="20"/>
          <w:szCs w:val="20"/>
          <w:lang w:eastAsia="ru-RU"/>
        </w:rPr>
        <w:t xml:space="preserve"> </w:t>
      </w:r>
    </w:p>
    <w:sectPr w:rsidR="00A11AC2" w:rsidSect="002D56FC">
      <w:headerReference w:type="default" r:id="rId8"/>
      <w:pgSz w:w="11906" w:h="16838"/>
      <w:pgMar w:top="814" w:right="850" w:bottom="142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25E" w:rsidRDefault="00D7325E" w:rsidP="004C1594">
      <w:pPr>
        <w:spacing w:after="0" w:line="240" w:lineRule="auto"/>
      </w:pPr>
      <w:r>
        <w:separator/>
      </w:r>
    </w:p>
  </w:endnote>
  <w:endnote w:type="continuationSeparator" w:id="0">
    <w:p w:rsidR="00D7325E" w:rsidRDefault="00D7325E" w:rsidP="004C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25E" w:rsidRDefault="00D7325E" w:rsidP="004C1594">
      <w:pPr>
        <w:spacing w:after="0" w:line="240" w:lineRule="auto"/>
      </w:pPr>
      <w:r>
        <w:separator/>
      </w:r>
    </w:p>
  </w:footnote>
  <w:footnote w:type="continuationSeparator" w:id="0">
    <w:p w:rsidR="00D7325E" w:rsidRDefault="00D7325E" w:rsidP="004C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594" w:rsidRDefault="004C1594" w:rsidP="004C159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51"/>
    <w:rsid w:val="000F2EC2"/>
    <w:rsid w:val="00110451"/>
    <w:rsid w:val="0024412B"/>
    <w:rsid w:val="002D56FC"/>
    <w:rsid w:val="004702AD"/>
    <w:rsid w:val="004C1594"/>
    <w:rsid w:val="00983CB7"/>
    <w:rsid w:val="00A11AC2"/>
    <w:rsid w:val="00CE7D0F"/>
    <w:rsid w:val="00D7325E"/>
    <w:rsid w:val="00DA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D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1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1594"/>
  </w:style>
  <w:style w:type="paragraph" w:styleId="a7">
    <w:name w:val="footer"/>
    <w:basedOn w:val="a"/>
    <w:link w:val="a8"/>
    <w:uiPriority w:val="99"/>
    <w:unhideWhenUsed/>
    <w:rsid w:val="004C1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15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D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1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1594"/>
  </w:style>
  <w:style w:type="paragraph" w:styleId="a7">
    <w:name w:val="footer"/>
    <w:basedOn w:val="a"/>
    <w:link w:val="a8"/>
    <w:uiPriority w:val="99"/>
    <w:unhideWhenUsed/>
    <w:rsid w:val="004C1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1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COMP</cp:lastModifiedBy>
  <cp:revision>6</cp:revision>
  <cp:lastPrinted>2026-09-03T06:31:00Z</cp:lastPrinted>
  <dcterms:created xsi:type="dcterms:W3CDTF">2026-09-03T05:38:00Z</dcterms:created>
  <dcterms:modified xsi:type="dcterms:W3CDTF">2026-09-03T06:31:00Z</dcterms:modified>
</cp:coreProperties>
</file>